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95" w:rsidRDefault="00B82DA3" w:rsidP="00B82DA3">
      <w:pPr>
        <w:pStyle w:val="NoSpacing"/>
      </w:pPr>
      <w:bookmarkStart w:id="0" w:name="_GoBack"/>
      <w:bookmarkEnd w:id="0"/>
      <w:r>
        <w:t>2018-2019 Summer Reading</w:t>
      </w:r>
      <w:r>
        <w:rPr>
          <w:noProof/>
        </w:rPr>
        <w:drawing>
          <wp:anchor distT="0" distB="0" distL="114300" distR="114300" simplePos="0" relativeHeight="251658240" behindDoc="0" locked="0" layoutInCell="1" hidden="0" allowOverlap="1" wp14:anchorId="674B20E9" wp14:editId="483A780A">
            <wp:simplePos x="0" y="0"/>
            <wp:positionH relativeFrom="margin">
              <wp:posOffset>81280</wp:posOffset>
            </wp:positionH>
            <wp:positionV relativeFrom="paragraph">
              <wp:posOffset>217805</wp:posOffset>
            </wp:positionV>
            <wp:extent cx="1180465" cy="1426845"/>
            <wp:effectExtent l="0" t="0" r="0" b="0"/>
            <wp:wrapSquare wrapText="bothSides" distT="0" distB="0" distL="114300" distR="114300"/>
            <wp:docPr id="3" name="image6.png" descr="C:\Users\lmgarcia\AppData\Local\Microsoft\Windows\Temporary Internet Files\Content.IE5\14UPU27V\summer_read[1].png"/>
            <wp:cNvGraphicFramePr/>
            <a:graphic xmlns:a="http://schemas.openxmlformats.org/drawingml/2006/main">
              <a:graphicData uri="http://schemas.openxmlformats.org/drawingml/2006/picture">
                <pic:pic xmlns:pic="http://schemas.openxmlformats.org/drawingml/2006/picture">
                  <pic:nvPicPr>
                    <pic:cNvPr id="0" name="image6.png" descr="C:\Users\lmgarcia\AppData\Local\Microsoft\Windows\Temporary Internet Files\Content.IE5\14UPU27V\summer_read[1].png"/>
                    <pic:cNvPicPr preferRelativeResize="0"/>
                  </pic:nvPicPr>
                  <pic:blipFill>
                    <a:blip r:embed="rId5"/>
                    <a:srcRect/>
                    <a:stretch>
                      <a:fillRect/>
                    </a:stretch>
                  </pic:blipFill>
                  <pic:spPr>
                    <a:xfrm>
                      <a:off x="0" y="0"/>
                      <a:ext cx="1180465" cy="1426845"/>
                    </a:xfrm>
                    <a:prstGeom prst="rect">
                      <a:avLst/>
                    </a:prstGeom>
                    <a:ln/>
                  </pic:spPr>
                </pic:pic>
              </a:graphicData>
            </a:graphic>
          </wp:anchor>
        </w:drawing>
      </w:r>
    </w:p>
    <w:p w:rsidR="002D1295" w:rsidRDefault="00B82DA3">
      <w:pPr>
        <w:ind w:left="720" w:firstLine="720"/>
        <w:rPr>
          <w:sz w:val="40"/>
          <w:szCs w:val="40"/>
        </w:rPr>
      </w:pPr>
      <w:r>
        <w:rPr>
          <w:sz w:val="40"/>
          <w:szCs w:val="40"/>
        </w:rPr>
        <w:t xml:space="preserve">        Clay High School</w:t>
      </w:r>
      <w:r>
        <w:rPr>
          <w:noProof/>
        </w:rPr>
        <mc:AlternateContent>
          <mc:Choice Requires="wpg">
            <w:drawing>
              <wp:anchor distT="0" distB="0" distL="114300" distR="114300" simplePos="0" relativeHeight="251659264" behindDoc="0" locked="0" layoutInCell="1" hidden="0" allowOverlap="1">
                <wp:simplePos x="0" y="0"/>
                <wp:positionH relativeFrom="margin">
                  <wp:posOffset>-295274</wp:posOffset>
                </wp:positionH>
                <wp:positionV relativeFrom="paragraph">
                  <wp:posOffset>1171575</wp:posOffset>
                </wp:positionV>
                <wp:extent cx="6315075" cy="5795963"/>
                <wp:effectExtent l="0" t="0" r="0" b="0"/>
                <wp:wrapNone/>
                <wp:docPr id="1" name="Rectangle 1"/>
                <wp:cNvGraphicFramePr/>
                <a:graphic xmlns:a="http://schemas.openxmlformats.org/drawingml/2006/main">
                  <a:graphicData uri="http://schemas.microsoft.com/office/word/2010/wordprocessingShape">
                    <wps:wsp>
                      <wps:cNvSpPr/>
                      <wps:spPr>
                        <a:xfrm>
                          <a:off x="2193850" y="579600"/>
                          <a:ext cx="6304200" cy="5956800"/>
                        </a:xfrm>
                        <a:prstGeom prst="rect">
                          <a:avLst/>
                        </a:prstGeom>
                        <a:noFill/>
                        <a:ln w="9525" cap="flat" cmpd="sng">
                          <a:solidFill>
                            <a:srgbClr val="000000"/>
                          </a:solidFill>
                          <a:prstDash val="solid"/>
                          <a:miter lim="800000"/>
                          <a:headEnd type="none" w="sm" len="sm"/>
                          <a:tailEnd type="none" w="sm" len="sm"/>
                        </a:ln>
                      </wps:spPr>
                      <wps:txbx>
                        <w:txbxContent>
                          <w:p w:rsidR="002D1295" w:rsidRDefault="00B82DA3">
                            <w:pPr>
                              <w:spacing w:after="0" w:line="240" w:lineRule="auto"/>
                              <w:textDirection w:val="btLr"/>
                            </w:pPr>
                            <w:r>
                              <w:rPr>
                                <w:b/>
                                <w:color w:val="FF0000"/>
                                <w:sz w:val="24"/>
                              </w:rPr>
                              <w:t xml:space="preserve">Standard Classes, All Grade Levels. </w:t>
                            </w:r>
                            <w:r>
                              <w:rPr>
                                <w:b/>
                                <w:color w:val="FF0000"/>
                                <w:sz w:val="24"/>
                                <w:u w:val="single"/>
                              </w:rPr>
                              <w:t>Optional</w:t>
                            </w:r>
                            <w:r>
                              <w:rPr>
                                <w:b/>
                                <w:color w:val="FF0000"/>
                                <w:sz w:val="24"/>
                              </w:rPr>
                              <w:t xml:space="preserve"> Extra Credit Opportunity: </w:t>
                            </w:r>
                            <w:r>
                              <w:rPr>
                                <w:color w:val="000000"/>
                                <w:sz w:val="24"/>
                              </w:rPr>
                              <w:t>Students will complete a reading guide/packet (see CHS website) as they read and take a comprehension quiz with a score of 70% or higher during the first week of school to receive extra credit on 1</w:t>
                            </w:r>
                            <w:r>
                              <w:rPr>
                                <w:color w:val="000000"/>
                                <w:sz w:val="24"/>
                                <w:vertAlign w:val="superscript"/>
                              </w:rPr>
                              <w:t>st</w:t>
                            </w:r>
                            <w:r>
                              <w:rPr>
                                <w:color w:val="000000"/>
                                <w:sz w:val="24"/>
                              </w:rPr>
                              <w:t xml:space="preserve"> quarter.</w:t>
                            </w:r>
                          </w:p>
                          <w:p w:rsidR="002D1295" w:rsidRDefault="002D1295">
                            <w:pPr>
                              <w:spacing w:after="0" w:line="240" w:lineRule="auto"/>
                              <w:textDirection w:val="btLr"/>
                            </w:pPr>
                          </w:p>
                          <w:p w:rsidR="002D1295" w:rsidRDefault="00B82DA3">
                            <w:pPr>
                              <w:spacing w:after="0" w:line="240" w:lineRule="auto"/>
                              <w:textDirection w:val="btLr"/>
                            </w:pPr>
                            <w:r>
                              <w:rPr>
                                <w:b/>
                                <w:color w:val="000000"/>
                              </w:rPr>
                              <w:t>(Choose One Novel):</w:t>
                            </w:r>
                          </w:p>
                          <w:p w:rsidR="002D1295" w:rsidRDefault="00B82DA3">
                            <w:pPr>
                              <w:spacing w:after="0" w:line="275" w:lineRule="auto"/>
                              <w:textDirection w:val="btLr"/>
                            </w:pPr>
                            <w:r>
                              <w:rPr>
                                <w:rFonts w:ascii="Cambria" w:eastAsia="Cambria" w:hAnsi="Cambria" w:cs="Cambria"/>
                                <w:b/>
                                <w:color w:val="FF0000"/>
                              </w:rPr>
                              <w:t xml:space="preserve">1.  </w:t>
                            </w:r>
                            <w:r>
                              <w:rPr>
                                <w:rFonts w:ascii="Cambria" w:eastAsia="Cambria" w:hAnsi="Cambria" w:cs="Cambria"/>
                                <w:b/>
                                <w:color w:val="FF0000"/>
                                <w:u w:val="single"/>
                              </w:rPr>
                              <w:t>The Uglies</w:t>
                            </w:r>
                            <w:r>
                              <w:rPr>
                                <w:rFonts w:ascii="Cambria" w:eastAsia="Cambria" w:hAnsi="Cambria" w:cs="Cambria"/>
                                <w:b/>
                                <w:color w:val="FF0000"/>
                              </w:rPr>
                              <w:t>  By Scott W</w:t>
                            </w:r>
                            <w:r>
                              <w:rPr>
                                <w:rFonts w:ascii="Cambria" w:eastAsia="Cambria" w:hAnsi="Cambria" w:cs="Cambria"/>
                                <w:b/>
                                <w:color w:val="FF0000"/>
                              </w:rPr>
                              <w:t>esterfeld</w:t>
                            </w:r>
                          </w:p>
                          <w:p w:rsidR="002D1295" w:rsidRDefault="00B82DA3">
                            <w:pPr>
                              <w:spacing w:after="0" w:line="275" w:lineRule="auto"/>
                              <w:textDirection w:val="btLr"/>
                            </w:pPr>
                            <w:r>
                              <w:rPr>
                                <w:rFonts w:ascii="Cambria" w:eastAsia="Cambria" w:hAnsi="Cambria" w:cs="Cambria"/>
                                <w:b/>
                                <w:color w:val="FF0000"/>
                              </w:rPr>
                              <w:t xml:space="preserve">2.  </w:t>
                            </w:r>
                            <w:r>
                              <w:rPr>
                                <w:rFonts w:ascii="Cambria" w:eastAsia="Cambria" w:hAnsi="Cambria" w:cs="Cambria"/>
                                <w:b/>
                                <w:color w:val="FF0000"/>
                                <w:u w:val="single"/>
                              </w:rPr>
                              <w:t xml:space="preserve">The Making of a Navy Seal: My Story of Surviving the Toughest Challenge and Training the </w:t>
                            </w:r>
                          </w:p>
                          <w:p w:rsidR="002D1295" w:rsidRDefault="00B82DA3">
                            <w:pPr>
                              <w:spacing w:after="0" w:line="275" w:lineRule="auto"/>
                              <w:textDirection w:val="btLr"/>
                            </w:pPr>
                            <w:r>
                              <w:rPr>
                                <w:rFonts w:ascii="Cambria" w:eastAsia="Cambria" w:hAnsi="Cambria" w:cs="Cambria"/>
                                <w:b/>
                                <w:color w:val="FF0000"/>
                              </w:rPr>
                              <w:tab/>
                            </w:r>
                            <w:r>
                              <w:rPr>
                                <w:rFonts w:ascii="Cambria" w:eastAsia="Cambria" w:hAnsi="Cambria" w:cs="Cambria"/>
                                <w:b/>
                                <w:color w:val="FF0000"/>
                                <w:u w:val="single"/>
                              </w:rPr>
                              <w:t>Best</w:t>
                            </w:r>
                            <w:r>
                              <w:rPr>
                                <w:rFonts w:ascii="Cambria" w:eastAsia="Cambria" w:hAnsi="Cambria" w:cs="Cambria"/>
                                <w:b/>
                                <w:color w:val="FF0000"/>
                              </w:rPr>
                              <w:t> By Brandon Webb</w:t>
                            </w:r>
                          </w:p>
                          <w:p w:rsidR="002D1295" w:rsidRDefault="00B82DA3">
                            <w:pPr>
                              <w:spacing w:after="0" w:line="275" w:lineRule="auto"/>
                              <w:textDirection w:val="btLr"/>
                            </w:pPr>
                            <w:r>
                              <w:rPr>
                                <w:rFonts w:ascii="Cambria" w:eastAsia="Cambria" w:hAnsi="Cambria" w:cs="Cambria"/>
                                <w:b/>
                                <w:color w:val="FF0000"/>
                              </w:rPr>
                              <w:t xml:space="preserve">3.  </w:t>
                            </w:r>
                            <w:r>
                              <w:rPr>
                                <w:rFonts w:ascii="Cambria" w:eastAsia="Cambria" w:hAnsi="Cambria" w:cs="Cambria"/>
                                <w:b/>
                                <w:color w:val="FF0000"/>
                                <w:u w:val="single"/>
                              </w:rPr>
                              <w:t>Small Steps</w:t>
                            </w:r>
                            <w:r>
                              <w:rPr>
                                <w:rFonts w:ascii="Cambria" w:eastAsia="Cambria" w:hAnsi="Cambria" w:cs="Cambria"/>
                                <w:b/>
                                <w:color w:val="FF0000"/>
                              </w:rPr>
                              <w:t xml:space="preserve"> by Louis Sachar</w:t>
                            </w:r>
                          </w:p>
                          <w:p w:rsidR="002D1295" w:rsidRDefault="002D1295">
                            <w:pPr>
                              <w:spacing w:after="0" w:line="240" w:lineRule="auto"/>
                              <w:textDirection w:val="btLr"/>
                            </w:pPr>
                          </w:p>
                          <w:p w:rsidR="002D1295" w:rsidRDefault="00B82DA3">
                            <w:pPr>
                              <w:spacing w:after="0" w:line="240" w:lineRule="auto"/>
                              <w:textDirection w:val="btLr"/>
                            </w:pPr>
                            <w:r>
                              <w:rPr>
                                <w:b/>
                                <w:color w:val="76923C"/>
                                <w:sz w:val="24"/>
                              </w:rPr>
                              <w:t xml:space="preserve">Summer Reading is </w:t>
                            </w:r>
                            <w:r>
                              <w:rPr>
                                <w:b/>
                                <w:color w:val="76923C"/>
                                <w:sz w:val="24"/>
                                <w:u w:val="single"/>
                              </w:rPr>
                              <w:t>REQUIRED</w:t>
                            </w:r>
                            <w:r>
                              <w:rPr>
                                <w:b/>
                                <w:color w:val="76923C"/>
                                <w:sz w:val="24"/>
                              </w:rPr>
                              <w:t xml:space="preserve"> for all Honors, AP and Dual Enrollment Students</w:t>
                            </w:r>
                            <w:r>
                              <w:rPr>
                                <w:b/>
                                <w:color w:val="000000"/>
                                <w:sz w:val="24"/>
                              </w:rPr>
                              <w:t>:</w:t>
                            </w:r>
                          </w:p>
                          <w:p w:rsidR="002D1295" w:rsidRDefault="00B82DA3">
                            <w:pPr>
                              <w:spacing w:after="0" w:line="240" w:lineRule="auto"/>
                              <w:textDirection w:val="btLr"/>
                            </w:pPr>
                            <w:r>
                              <w:rPr>
                                <w:color w:val="000000"/>
                                <w:sz w:val="24"/>
                              </w:rPr>
                              <w:t>Students will take a reading quiz during the first week of school to assess their knowledge of the summer reading. This will be one of the first grades of the quarter. Be sure to read carefully and take notes to help you understand and organize key element</w:t>
                            </w:r>
                            <w:r>
                              <w:rPr>
                                <w:color w:val="000000"/>
                                <w:sz w:val="24"/>
                              </w:rPr>
                              <w:t>s of the plot, characters, and themes.</w:t>
                            </w:r>
                          </w:p>
                          <w:p w:rsidR="002D1295" w:rsidRDefault="002D1295">
                            <w:pPr>
                              <w:spacing w:after="0" w:line="240" w:lineRule="auto"/>
                              <w:textDirection w:val="btLr"/>
                            </w:pPr>
                          </w:p>
                          <w:p w:rsidR="002D1295" w:rsidRDefault="00B82DA3">
                            <w:pPr>
                              <w:spacing w:after="0" w:line="240" w:lineRule="auto"/>
                              <w:textDirection w:val="btLr"/>
                            </w:pPr>
                            <w:r>
                              <w:rPr>
                                <w:b/>
                                <w:color w:val="000000"/>
                                <w:sz w:val="24"/>
                              </w:rPr>
                              <w:t>Honors Classes:</w:t>
                            </w:r>
                          </w:p>
                          <w:p w:rsidR="002D1295" w:rsidRDefault="00B82DA3">
                            <w:pPr>
                              <w:spacing w:after="0" w:line="240" w:lineRule="auto"/>
                              <w:textDirection w:val="btLr"/>
                            </w:pPr>
                            <w:r>
                              <w:rPr>
                                <w:color w:val="000000"/>
                                <w:sz w:val="24"/>
                              </w:rPr>
                              <w:t xml:space="preserve">9th Grade Honors: </w:t>
                            </w:r>
                            <w:r>
                              <w:rPr>
                                <w:b/>
                                <w:color w:val="76923C"/>
                                <w:sz w:val="24"/>
                                <w:u w:val="single"/>
                              </w:rPr>
                              <w:t>Things Fall Apart</w:t>
                            </w:r>
                            <w:r>
                              <w:rPr>
                                <w:b/>
                                <w:color w:val="76923C"/>
                                <w:sz w:val="24"/>
                              </w:rPr>
                              <w:t xml:space="preserve"> by Chinua Achebe</w:t>
                            </w:r>
                          </w:p>
                          <w:p w:rsidR="002D1295" w:rsidRDefault="00B82DA3">
                            <w:pPr>
                              <w:spacing w:after="0" w:line="240" w:lineRule="auto"/>
                              <w:textDirection w:val="btLr"/>
                            </w:pPr>
                            <w:r>
                              <w:rPr>
                                <w:color w:val="000000"/>
                                <w:sz w:val="24"/>
                              </w:rPr>
                              <w:t>10th Grade Honors:</w:t>
                            </w:r>
                            <w:r>
                              <w:rPr>
                                <w:b/>
                                <w:color w:val="000000"/>
                                <w:sz w:val="24"/>
                              </w:rPr>
                              <w:t xml:space="preserve"> </w:t>
                            </w:r>
                            <w:r>
                              <w:rPr>
                                <w:b/>
                                <w:color w:val="76923C"/>
                                <w:sz w:val="24"/>
                                <w:u w:val="single"/>
                              </w:rPr>
                              <w:t>A Gathering of Old Men</w:t>
                            </w:r>
                            <w:r>
                              <w:rPr>
                                <w:b/>
                                <w:color w:val="76923C"/>
                                <w:sz w:val="24"/>
                              </w:rPr>
                              <w:t xml:space="preserve"> by Ernest Gaines</w:t>
                            </w:r>
                          </w:p>
                          <w:p w:rsidR="002D1295" w:rsidRDefault="00B82DA3">
                            <w:pPr>
                              <w:spacing w:after="0" w:line="240" w:lineRule="auto"/>
                              <w:textDirection w:val="btLr"/>
                            </w:pPr>
                            <w:r>
                              <w:rPr>
                                <w:color w:val="000000"/>
                                <w:sz w:val="24"/>
                              </w:rPr>
                              <w:t>11th Grade Honors:</w:t>
                            </w:r>
                            <w:r>
                              <w:rPr>
                                <w:b/>
                                <w:color w:val="000000"/>
                                <w:sz w:val="24"/>
                              </w:rPr>
                              <w:t xml:space="preserve"> </w:t>
                            </w:r>
                            <w:r>
                              <w:rPr>
                                <w:b/>
                                <w:color w:val="76923C"/>
                                <w:sz w:val="24"/>
                                <w:u w:val="single"/>
                              </w:rPr>
                              <w:t>The Color of Water</w:t>
                            </w:r>
                            <w:r>
                              <w:rPr>
                                <w:b/>
                                <w:color w:val="76923C"/>
                                <w:sz w:val="24"/>
                              </w:rPr>
                              <w:t xml:space="preserve"> by James McBride</w:t>
                            </w:r>
                          </w:p>
                          <w:p w:rsidR="002D1295" w:rsidRDefault="00B82DA3">
                            <w:pPr>
                              <w:spacing w:after="0" w:line="240" w:lineRule="auto"/>
                              <w:textDirection w:val="btLr"/>
                            </w:pPr>
                            <w:r>
                              <w:rPr>
                                <w:color w:val="000000"/>
                                <w:sz w:val="24"/>
                              </w:rPr>
                              <w:t>12</w:t>
                            </w:r>
                            <w:r>
                              <w:rPr>
                                <w:color w:val="000000"/>
                                <w:sz w:val="24"/>
                                <w:vertAlign w:val="superscript"/>
                              </w:rPr>
                              <w:t>th</w:t>
                            </w:r>
                            <w:r>
                              <w:rPr>
                                <w:color w:val="000000"/>
                                <w:sz w:val="24"/>
                              </w:rPr>
                              <w:t xml:space="preserve"> Grade Honors:</w:t>
                            </w:r>
                            <w:r>
                              <w:rPr>
                                <w:b/>
                                <w:color w:val="000000"/>
                                <w:sz w:val="24"/>
                              </w:rPr>
                              <w:t xml:space="preserve"> </w:t>
                            </w:r>
                            <w:r>
                              <w:rPr>
                                <w:b/>
                                <w:color w:val="76923C"/>
                                <w:sz w:val="24"/>
                                <w:u w:val="single"/>
                              </w:rPr>
                              <w:t>Dracula</w:t>
                            </w:r>
                            <w:r>
                              <w:rPr>
                                <w:b/>
                                <w:color w:val="76923C"/>
                                <w:sz w:val="24"/>
                              </w:rPr>
                              <w:t xml:space="preserve"> by Bram Stoker</w:t>
                            </w:r>
                          </w:p>
                          <w:p w:rsidR="002D1295" w:rsidRDefault="002D1295">
                            <w:pPr>
                              <w:spacing w:after="0" w:line="240" w:lineRule="auto"/>
                              <w:textDirection w:val="btLr"/>
                            </w:pPr>
                          </w:p>
                          <w:p w:rsidR="002D1295" w:rsidRDefault="00B82DA3">
                            <w:pPr>
                              <w:spacing w:after="0" w:line="240" w:lineRule="auto"/>
                              <w:textDirection w:val="btLr"/>
                            </w:pPr>
                            <w:r>
                              <w:rPr>
                                <w:b/>
                                <w:color w:val="000000"/>
                                <w:sz w:val="24"/>
                              </w:rPr>
                              <w:t xml:space="preserve">Dual Enrollment Composition- ENC 1101/1102: </w:t>
                            </w:r>
                          </w:p>
                          <w:p w:rsidR="002D1295" w:rsidRDefault="00B82DA3">
                            <w:pPr>
                              <w:spacing w:after="0" w:line="240" w:lineRule="auto"/>
                              <w:textDirection w:val="btLr"/>
                            </w:pPr>
                            <w:r>
                              <w:rPr>
                                <w:b/>
                                <w:color w:val="000000"/>
                                <w:sz w:val="24"/>
                              </w:rPr>
                              <w:tab/>
                            </w:r>
                            <w:r>
                              <w:rPr>
                                <w:b/>
                                <w:color w:val="76923C"/>
                                <w:sz w:val="24"/>
                                <w:u w:val="single"/>
                              </w:rPr>
                              <w:t>The Hobbit</w:t>
                            </w:r>
                            <w:r>
                              <w:rPr>
                                <w:b/>
                                <w:color w:val="76923C"/>
                                <w:sz w:val="24"/>
                              </w:rPr>
                              <w:t xml:space="preserve"> by JRR Tolkien</w:t>
                            </w:r>
                          </w:p>
                          <w:p w:rsidR="002D1295" w:rsidRDefault="00B82DA3">
                            <w:pPr>
                              <w:spacing w:after="0" w:line="240" w:lineRule="auto"/>
                              <w:textDirection w:val="btLr"/>
                            </w:pPr>
                            <w:r>
                              <w:rPr>
                                <w:b/>
                                <w:color w:val="000000"/>
                                <w:sz w:val="24"/>
                              </w:rPr>
                              <w:t xml:space="preserve">Dual Enrollment Literature- ENL 2012/2022: </w:t>
                            </w:r>
                          </w:p>
                          <w:p w:rsidR="002D1295" w:rsidRDefault="00B82DA3">
                            <w:pPr>
                              <w:spacing w:after="0" w:line="240" w:lineRule="auto"/>
                              <w:textDirection w:val="btLr"/>
                            </w:pPr>
                            <w:r>
                              <w:rPr>
                                <w:b/>
                                <w:color w:val="000000"/>
                                <w:sz w:val="24"/>
                              </w:rPr>
                              <w:tab/>
                            </w:r>
                            <w:r>
                              <w:rPr>
                                <w:b/>
                                <w:color w:val="76923C"/>
                                <w:sz w:val="24"/>
                                <w:u w:val="single"/>
                              </w:rPr>
                              <w:t>Murder on the Orient Express</w:t>
                            </w:r>
                            <w:r>
                              <w:rPr>
                                <w:b/>
                                <w:color w:val="76923C"/>
                                <w:sz w:val="24"/>
                              </w:rPr>
                              <w:t xml:space="preserve"> by Agatha Christie</w:t>
                            </w:r>
                          </w:p>
                          <w:p w:rsidR="002D1295" w:rsidRDefault="00B82DA3">
                            <w:pPr>
                              <w:spacing w:after="0" w:line="240" w:lineRule="auto"/>
                              <w:textDirection w:val="btLr"/>
                            </w:pPr>
                            <w:r>
                              <w:rPr>
                                <w:b/>
                                <w:color w:val="000000"/>
                                <w:sz w:val="24"/>
                              </w:rPr>
                              <w:t xml:space="preserve">AP Language: </w:t>
                            </w:r>
                          </w:p>
                          <w:p w:rsidR="002D1295" w:rsidRDefault="00B82DA3">
                            <w:pPr>
                              <w:spacing w:after="0" w:line="240" w:lineRule="auto"/>
                              <w:textDirection w:val="btLr"/>
                            </w:pPr>
                            <w:r>
                              <w:rPr>
                                <w:color w:val="000000"/>
                                <w:sz w:val="24"/>
                              </w:rPr>
                              <w:t>             </w:t>
                            </w:r>
                            <w:r>
                              <w:rPr>
                                <w:b/>
                                <w:color w:val="76923C"/>
                                <w:sz w:val="24"/>
                                <w:u w:val="single"/>
                              </w:rPr>
                              <w:t xml:space="preserve">In Cold Blood </w:t>
                            </w:r>
                            <w:r>
                              <w:rPr>
                                <w:b/>
                                <w:color w:val="76923C"/>
                                <w:sz w:val="24"/>
                              </w:rPr>
                              <w:t>by Truman Capote</w:t>
                            </w:r>
                          </w:p>
                          <w:p w:rsidR="002D1295" w:rsidRDefault="00B82DA3">
                            <w:pPr>
                              <w:spacing w:after="0" w:line="240" w:lineRule="auto"/>
                              <w:textDirection w:val="btLr"/>
                            </w:pPr>
                            <w:r>
                              <w:rPr>
                                <w:b/>
                                <w:color w:val="000000"/>
                                <w:sz w:val="24"/>
                              </w:rPr>
                              <w:t xml:space="preserve">AP Literature: </w:t>
                            </w:r>
                          </w:p>
                          <w:p w:rsidR="002D1295" w:rsidRDefault="00B82DA3">
                            <w:pPr>
                              <w:spacing w:after="0" w:line="240" w:lineRule="auto"/>
                              <w:textDirection w:val="btLr"/>
                            </w:pPr>
                            <w:r>
                              <w:rPr>
                                <w:b/>
                                <w:color w:val="000000"/>
                                <w:sz w:val="24"/>
                              </w:rPr>
                              <w:t>              </w:t>
                            </w:r>
                            <w:r>
                              <w:rPr>
                                <w:b/>
                                <w:color w:val="76923C"/>
                                <w:sz w:val="24"/>
                                <w:u w:val="single"/>
                              </w:rPr>
                              <w:t>East of Eden</w:t>
                            </w:r>
                            <w:r>
                              <w:rPr>
                                <w:b/>
                                <w:color w:val="76923C"/>
                                <w:sz w:val="24"/>
                              </w:rPr>
                              <w:t xml:space="preserve"> by John Steinbeck</w:t>
                            </w:r>
                          </w:p>
                          <w:p w:rsidR="002D1295" w:rsidRDefault="002D1295">
                            <w:pPr>
                              <w:spacing w:after="0" w:line="240" w:lineRule="auto"/>
                              <w:textDirection w:val="btLr"/>
                            </w:pPr>
                          </w:p>
                          <w:p w:rsidR="002D1295" w:rsidRDefault="00B82DA3">
                            <w:pPr>
                              <w:spacing w:line="275" w:lineRule="auto"/>
                              <w:textDirection w:val="btLr"/>
                            </w:pPr>
                            <w:r>
                              <w:rPr>
                                <w:color w:val="000000"/>
                              </w:rPr>
                              <w:t>A limited number of books are available for check out through the school. Books may also be borrowed from the public library or purchased by the student.</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-295274</wp:posOffset>
                </wp:positionH>
                <wp:positionV relativeFrom="paragraph">
                  <wp:posOffset>1171575</wp:posOffset>
                </wp:positionV>
                <wp:extent cx="6315075" cy="5795963"/>
                <wp:effectExtent b="0" l="0" r="0" t="0"/>
                <wp:wrapNone/>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315075" cy="5795963"/>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simplePos x="0" y="0"/>
            <wp:positionH relativeFrom="margin">
              <wp:posOffset>4443413</wp:posOffset>
            </wp:positionH>
            <wp:positionV relativeFrom="paragraph">
              <wp:posOffset>7029450</wp:posOffset>
            </wp:positionV>
            <wp:extent cx="366713" cy="293370"/>
            <wp:effectExtent l="0" t="0" r="0" b="0"/>
            <wp:wrapNone/>
            <wp:docPr id="2" name="image5.jpg" descr="C:\Users\lmgarcia\AppData\Local\Microsoft\Windows\Temporary Internet Files\Content.IE5\3MXG6O9Q\read_me[1].jpg"/>
            <wp:cNvGraphicFramePr/>
            <a:graphic xmlns:a="http://schemas.openxmlformats.org/drawingml/2006/main">
              <a:graphicData uri="http://schemas.openxmlformats.org/drawingml/2006/picture">
                <pic:pic xmlns:pic="http://schemas.openxmlformats.org/drawingml/2006/picture">
                  <pic:nvPicPr>
                    <pic:cNvPr id="0" name="image5.jpg" descr="C:\Users\lmgarcia\AppData\Local\Microsoft\Windows\Temporary Internet Files\Content.IE5\3MXG6O9Q\read_me[1].jpg"/>
                    <pic:cNvPicPr preferRelativeResize="0"/>
                  </pic:nvPicPr>
                  <pic:blipFill>
                    <a:blip r:embed="rId8"/>
                    <a:srcRect/>
                    <a:stretch>
                      <a:fillRect/>
                    </a:stretch>
                  </pic:blipFill>
                  <pic:spPr>
                    <a:xfrm>
                      <a:off x="0" y="0"/>
                      <a:ext cx="366713" cy="293370"/>
                    </a:xfrm>
                    <a:prstGeom prst="rect">
                      <a:avLst/>
                    </a:prstGeom>
                    <a:ln/>
                  </pic:spPr>
                </pic:pic>
              </a:graphicData>
            </a:graphic>
          </wp:anchor>
        </w:drawing>
      </w:r>
    </w:p>
    <w:sectPr w:rsidR="002D12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2D1295"/>
    <w:rsid w:val="002D1295"/>
    <w:rsid w:val="00B8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B82D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B82D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AllInOne</dc:creator>
  <cp:lastModifiedBy>AllInOne</cp:lastModifiedBy>
  <cp:revision>2</cp:revision>
  <dcterms:created xsi:type="dcterms:W3CDTF">2018-05-06T17:59:00Z</dcterms:created>
  <dcterms:modified xsi:type="dcterms:W3CDTF">2018-05-06T17:59:00Z</dcterms:modified>
</cp:coreProperties>
</file>